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CF" w:rsidRPr="0036407E" w:rsidRDefault="009C6682">
      <w:pPr>
        <w:rPr>
          <w:b/>
        </w:rPr>
      </w:pPr>
      <w:bookmarkStart w:id="0" w:name="_GoBack"/>
      <w:r w:rsidRPr="0036407E">
        <w:rPr>
          <w:b/>
        </w:rPr>
        <w:t>Ο ΚΑΤΕΥΝΑΣΜΟΣ ΚΑΙ Η ΑΤΟΛΜΙΑ ΑΠΟΘΡΑΣΥΝΑΝ ΤΟΝ ΤΟΥΡΚΙΚΟ ΕΠΕΚΤΑΤΙΣΜΟ</w:t>
      </w:r>
    </w:p>
    <w:bookmarkEnd w:id="0"/>
    <w:p w:rsidR="009C6682" w:rsidRDefault="009C6682">
      <w:r>
        <w:t xml:space="preserve">Γράφει η Πόπη </w:t>
      </w:r>
      <w:proofErr w:type="spellStart"/>
      <w:r>
        <w:t>Βραχιώτου</w:t>
      </w:r>
      <w:proofErr w:type="spellEnd"/>
      <w:r>
        <w:t xml:space="preserve"> – </w:t>
      </w:r>
      <w:proofErr w:type="spellStart"/>
      <w:r>
        <w:t>Λυμπεροπούλου</w:t>
      </w:r>
      <w:proofErr w:type="spellEnd"/>
    </w:p>
    <w:p w:rsidR="009C6682" w:rsidRDefault="009C6682"/>
    <w:p w:rsidR="009C6682" w:rsidRDefault="009C6682">
      <w:r>
        <w:t xml:space="preserve">Οι παράνομες και προκλητικές πτήσεις των Τούρκων στο Αιγαίο αποτελούν μέρος του πάγιου σχεδιασμού τους για τη «μεγάλη επιστροφή» στο Αιγαίο και στις άλλες Οθωμανικές «πατρίδες», επιστροφή  που άρχισε, κατά τους </w:t>
      </w:r>
      <w:proofErr w:type="spellStart"/>
      <w:r>
        <w:t>νεοοθωμανιστές</w:t>
      </w:r>
      <w:proofErr w:type="spellEnd"/>
      <w:r>
        <w:t>, με την εισβολή τους στην Κύπρο όπου εφεξής άρχισε και να υποστηρίζεται με κάθε τρόπο και μέσο αυτός ο στόχος.</w:t>
      </w:r>
    </w:p>
    <w:p w:rsidR="009C6682" w:rsidRDefault="009C6682">
      <w:r>
        <w:t>Τα σενάρια των τουρκικών ασκήσεων στο Αιγαίο, η κύρωση του</w:t>
      </w:r>
      <w:r w:rsidRPr="009C6682">
        <w:t xml:space="preserve"> </w:t>
      </w:r>
      <w:r>
        <w:rPr>
          <w:lang w:val="en-US"/>
        </w:rPr>
        <w:t>CASUS</w:t>
      </w:r>
      <w:r w:rsidRPr="009C6682">
        <w:t xml:space="preserve"> </w:t>
      </w:r>
      <w:r>
        <w:rPr>
          <w:lang w:val="en-US"/>
        </w:rPr>
        <w:t>BELLI</w:t>
      </w:r>
      <w:r>
        <w:t xml:space="preserve"> από την τουρκική εθνοσυνέλευση, οι δηλώσεις πολιτικών, στρατιωτικών και διπλωματών, αλλά και οι ποικίλες πρακτικές των τουρκικών ενόπλων δυνάμεων, δημιούργησαν ένα καθαρά πολεμικό κλίμα, ιδιαίτερα από την άνοιξη του 1994 και όσο πλησίαζε η ημερομηνία ισχύος της Διεθνούς Συνθήκης για το Δίκαιο της Θάλασσας (16 Νοεμβρίου 1994).</w:t>
      </w:r>
    </w:p>
    <w:p w:rsidR="005E55DF" w:rsidRDefault="009C6682">
      <w:r>
        <w:t>Ο στόχος ήταν η δημιουργία ασφυκτικής πίεσης στην Ελλάδα και η απόσπαση δήλωσης από την ελληνική κυβέρνηση, σύμφωνα με την οποία η Ελλάδα δεν θα έκανε χρήση του δικαιώματος επέκτασης των χωρικών της</w:t>
      </w:r>
      <w:r w:rsidR="005E55DF">
        <w:t xml:space="preserve"> Υδάτων στα 12 μίλια.</w:t>
      </w:r>
    </w:p>
    <w:p w:rsidR="005E55DF" w:rsidRDefault="005E55DF">
      <w:r>
        <w:t xml:space="preserve">Η δήλωση από πλευράς της ελληνικής κυβέρνησης για επέκταση των Χωρικών Υδάτων «… </w:t>
      </w:r>
      <w:r w:rsidRPr="00651DBD">
        <w:rPr>
          <w:b/>
        </w:rPr>
        <w:t>όταν αυτό κριθεί σκόπιμο</w:t>
      </w:r>
      <w:r>
        <w:t>» έγινε δια στόματος του τότε κυβερνητικού εκπροσώπου.</w:t>
      </w:r>
    </w:p>
    <w:p w:rsidR="009C6682" w:rsidRPr="00D90105" w:rsidRDefault="005E55DF">
      <w:r>
        <w:t>Η Άγκυρα, λοιπόν, πετυχαίνοντας τη διατήρηση του στάτους στο Αιγαίο και την αποτροπή της επέκτασης των Χωρικών Υδάτων της Ελλά</w:t>
      </w:r>
      <w:r w:rsidR="00D90105">
        <w:t xml:space="preserve">δας στα δώδεκα μίλια, άρχισε να </w:t>
      </w:r>
      <w:r>
        <w:t>επεξεργάζεται τον επόμενο εθνικό της στόχο, που ήταν η υπέρ της Τουρκίας ανατροπή του.</w:t>
      </w:r>
    </w:p>
    <w:p w:rsidR="00D90105" w:rsidRPr="00651DBD" w:rsidRDefault="00D90105">
      <w:pPr>
        <w:rPr>
          <w:b/>
        </w:rPr>
      </w:pPr>
      <w:r>
        <w:t xml:space="preserve">Το άλλοθι για την ανατροπή ήταν η πρωτοφανής  </w:t>
      </w:r>
      <w:r w:rsidRPr="00651DBD">
        <w:rPr>
          <w:b/>
        </w:rPr>
        <w:t>«θεωρία  των γκρίζων ζωνών».</w:t>
      </w:r>
    </w:p>
    <w:p w:rsidR="00D90105" w:rsidRDefault="00D90105">
      <w:r>
        <w:t>Η ολοκλήρωση του σχεδιασμού σε όλα τα επίπεδα έγινε το Νοέμβριο του 1997, οπότε και συμπεριλήφθηκε στο νέο πρωτόκολλο το άρθρο, σύμφωνα με το οποίο σύσσωμος ο κρατικός μηχανισμός, οι ένοπλες δυνάμεις και η κυβέρνηση έπρεπε να εργαστούν για την εκπλήρωση του νέου στόχου, που ήταν η ανατροπή του στάτους στο Αιγαίο υπέρ της Τουρκίας.</w:t>
      </w:r>
    </w:p>
    <w:p w:rsidR="00B24DBE" w:rsidRDefault="00B24DBE">
      <w:r>
        <w:t>Για να επαληθευθεί, για άλλη μια φορά, το γνωστό ότι</w:t>
      </w:r>
      <w:r w:rsidRPr="00B24DBE">
        <w:t xml:space="preserve">  </w:t>
      </w:r>
      <w:r w:rsidRPr="00651DBD">
        <w:rPr>
          <w:b/>
        </w:rPr>
        <w:t>:</w:t>
      </w:r>
      <w:r w:rsidR="00E6522E" w:rsidRPr="00651DBD">
        <w:rPr>
          <w:b/>
        </w:rPr>
        <w:t xml:space="preserve"> “όταν δεν διεκδικείς, χάνεις», </w:t>
      </w:r>
      <w:r w:rsidR="00E6522E">
        <w:t>γιατί αφήνεις περιθώριο στον άλλο να διεκδικήσει εκείνος.</w:t>
      </w:r>
    </w:p>
    <w:p w:rsidR="00E6522E" w:rsidRDefault="00E6522E">
      <w:r>
        <w:t>Έχουμε, λοιπόν, από την πλευρά της Ελλάδας την πολιτική του κατευνασμού και της ατολμίας, ενώ από την άλλη πλευρά, της Τουρκίας, την πολιτική των απειλών, των κρίσεων, το</w:t>
      </w:r>
      <w:r w:rsidRPr="00E6522E">
        <w:t xml:space="preserve"> </w:t>
      </w:r>
      <w:r>
        <w:rPr>
          <w:lang w:val="en-US"/>
        </w:rPr>
        <w:t>CASUS</w:t>
      </w:r>
      <w:r w:rsidRPr="00E6522E">
        <w:t xml:space="preserve"> </w:t>
      </w:r>
      <w:r>
        <w:rPr>
          <w:lang w:val="en-US"/>
        </w:rPr>
        <w:t>BELLI</w:t>
      </w:r>
      <w:r>
        <w:t xml:space="preserve"> </w:t>
      </w:r>
      <w:r w:rsidRPr="00E6522E">
        <w:tab/>
      </w:r>
      <w:r>
        <w:t>και των διεκδικήσεων,</w:t>
      </w:r>
    </w:p>
    <w:p w:rsidR="00E6522E" w:rsidRDefault="00E6522E">
      <w:r>
        <w:t xml:space="preserve">Και όντως προκαλεί εντύπωση το γεγονός, ότι η Ελλάδα δεν κατόρθωσε να δει και να αξιολογήσει το τι συνέβαινε γύρω της. Για παράδειγμα, θα αναφέρουμε τους λεονταρισμούς της Τουρκίας που έμειναν στα λόγια, όταν ο </w:t>
      </w:r>
      <w:proofErr w:type="spellStart"/>
      <w:r>
        <w:t>Ζίβκωφ</w:t>
      </w:r>
      <w:proofErr w:type="spellEnd"/>
      <w:r>
        <w:t xml:space="preserve"> έδιωξε από τη Βουλγαρία 300.000 Τούρκους!</w:t>
      </w:r>
    </w:p>
    <w:p w:rsidR="007A2EA1" w:rsidRDefault="007A2EA1">
      <w:r>
        <w:lastRenderedPageBreak/>
        <w:t xml:space="preserve">Ή το άλλο, όπου η άκαμπτη Τουρκία «κατάπιε» το </w:t>
      </w:r>
      <w:r>
        <w:rPr>
          <w:lang w:val="en-US"/>
        </w:rPr>
        <w:t>CASUS</w:t>
      </w:r>
      <w:r w:rsidRPr="007A2EA1">
        <w:t xml:space="preserve"> </w:t>
      </w:r>
      <w:r>
        <w:rPr>
          <w:lang w:val="en-US"/>
        </w:rPr>
        <w:t>BELLI</w:t>
      </w:r>
      <w:r>
        <w:t xml:space="preserve"> και τις απειλές που εκτόξευσε εναντίον των Κούρδων ηγετών </w:t>
      </w:r>
      <w:proofErr w:type="spellStart"/>
      <w:r>
        <w:t>Μπαρζανί</w:t>
      </w:r>
      <w:proofErr w:type="spellEnd"/>
      <w:r>
        <w:t xml:space="preserve"> – </w:t>
      </w:r>
      <w:proofErr w:type="spellStart"/>
      <w:r>
        <w:t>Ταλαμπανί</w:t>
      </w:r>
      <w:proofErr w:type="spellEnd"/>
      <w:r>
        <w:t>, οι οποίοι έχοντας τη στήριξη των ΗΠΑ προχώρησαν στην ίδρυση του ομόσπονδου</w:t>
      </w:r>
      <w:r w:rsidR="00330A0B">
        <w:t xml:space="preserve"> κράτους</w:t>
      </w:r>
      <w:r w:rsidR="00D50448">
        <w:t xml:space="preserve"> στο Νότιο Κουρδιστάν (Β. Ιράκ) και ενσωμάτωσαν το Κιρκούκ στην επικράτειά τους. Κινήσεις που είχαν χαρακτηριστεί σαν «κόκκινες γραμμές» και αιτία πολέμου από την Άγκυρα, απειλές, που όμως έμειναν στα λόγια.</w:t>
      </w:r>
    </w:p>
    <w:p w:rsidR="00D50448" w:rsidRDefault="00D50448">
      <w:r>
        <w:t xml:space="preserve">Έτσι, σε </w:t>
      </w:r>
      <w:proofErr w:type="spellStart"/>
      <w:r>
        <w:t>ό,τι</w:t>
      </w:r>
      <w:proofErr w:type="spellEnd"/>
      <w:r>
        <w:t xml:space="preserve"> αφορά εμάς, η μονοσήμαντη </w:t>
      </w:r>
      <w:proofErr w:type="spellStart"/>
      <w:r>
        <w:t>αντιμετ</w:t>
      </w:r>
      <w:proofErr w:type="spellEnd"/>
      <w:r>
        <w:t xml:space="preserve"> αξιώσεων της Άγκυρας μέσω του διαλόγου και του κατευνασμού, αντί να </w:t>
      </w:r>
      <w:proofErr w:type="spellStart"/>
      <w:r>
        <w:t>ανασχέσει</w:t>
      </w:r>
      <w:proofErr w:type="spellEnd"/>
      <w:r>
        <w:t xml:space="preserve">, ενίσχυσε την τουρκική επιθετικότητα, ενώ από την πλευρά της η Τουρκία δεν μετακινήθηκε ούτε εκατοστό στο Κυπριακό, τη Χάλκη και σε μια σειρά από ζητήματα, για τα οποία αναμένουμε την … καλή διάθεση του </w:t>
      </w:r>
      <w:proofErr w:type="spellStart"/>
      <w:r>
        <w:t>Ερντογάν</w:t>
      </w:r>
      <w:proofErr w:type="spellEnd"/>
      <w:r>
        <w:t>!</w:t>
      </w:r>
    </w:p>
    <w:p w:rsidR="00D50448" w:rsidRDefault="00D50448">
      <w:r>
        <w:t xml:space="preserve">Αυτά, αγαπητοί αναγνώστες, από τα Έργα και τις Ημέρες προηγούμενων ηγεσιών, συν και τον παραινετικό ΕΛΙΑΜΕΤ. </w:t>
      </w:r>
    </w:p>
    <w:p w:rsidR="00D50448" w:rsidRPr="007A2EA1" w:rsidRDefault="00D50448">
      <w:r>
        <w:t>Ευτυχώς τώρα που ο σημερινός πρωθυπουργός ακούει μεν, αλλά ενεργεί με βάση τις δικές του προσωπικές εκτιμήσεις, ενώ διακρίνεται για την αποφασιστικότητά του που πρέπει να χαρακτηρίζει τον ηγέτη.</w:t>
      </w:r>
    </w:p>
    <w:sectPr w:rsidR="00D50448" w:rsidRPr="007A2EA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2A1"/>
    <w:rsid w:val="00330A0B"/>
    <w:rsid w:val="0036407E"/>
    <w:rsid w:val="005E55DF"/>
    <w:rsid w:val="00651DBD"/>
    <w:rsid w:val="007A2EA1"/>
    <w:rsid w:val="009B32A1"/>
    <w:rsid w:val="009C6682"/>
    <w:rsid w:val="00A653CF"/>
    <w:rsid w:val="00B24DBE"/>
    <w:rsid w:val="00D50448"/>
    <w:rsid w:val="00D90105"/>
    <w:rsid w:val="00E652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2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2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556</Words>
  <Characters>3003</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thanasis</dc:creator>
  <cp:lastModifiedBy>thanasis</cp:lastModifiedBy>
  <cp:revision>10</cp:revision>
  <dcterms:created xsi:type="dcterms:W3CDTF">2019-12-04T13:33:00Z</dcterms:created>
  <dcterms:modified xsi:type="dcterms:W3CDTF">2020-02-05T06:28:00Z</dcterms:modified>
</cp:coreProperties>
</file>